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Mentor Application Scoring Rubric</w:t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  <w:t xml:space="preserve">AFB Blind Leaders Development Program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Below is a table containing the mentor application questions and how responses will be scored by the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Blind Leaders Development Program Advisory Panel</w:t>
        </w:r>
      </w:hyperlink>
      <w:r w:rsidDel="00000000" w:rsidR="00000000" w:rsidRPr="00000000">
        <w:rPr>
          <w:rtl w:val="0"/>
        </w:rPr>
        <w:t xml:space="preserve">. Scored responses are also mapped to one or more of the three selection criteria described on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Information for Mentors</w:t>
        </w:r>
      </w:hyperlink>
      <w:r w:rsidDel="00000000" w:rsidR="00000000" w:rsidRPr="00000000">
        <w:rPr>
          <w:rtl w:val="0"/>
        </w:rPr>
        <w:t xml:space="preserve"> web page.</w:t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40"/>
        <w:gridCol w:w="2250"/>
        <w:gridCol w:w="1974"/>
        <w:gridCol w:w="788"/>
        <w:gridCol w:w="7498"/>
        <w:tblGridChange w:id="0">
          <w:tblGrid>
            <w:gridCol w:w="440"/>
            <w:gridCol w:w="2250"/>
            <w:gridCol w:w="1974"/>
            <w:gridCol w:w="788"/>
            <w:gridCol w:w="7498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Selection Criteria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Scoring Instructions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Contact Information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Race/Ethnicity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What is the highest degree you have earned?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 work in (or have retired from the) following sector(s) (select all that apply)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Please describe a meaningful experience in which you mentored someone. Was it successful?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Competence, experience, and professionalism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does not describe a mentoring experience. (+0)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describes a mentoring experience, but it could be considered shallow, for example the applicant focuses only on the mentoring length of time and not the results for the person being mentored. (+1)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describes a meaningful mentoring experience. (+2)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describes a meaningful mentoring experience and why the experience was meaningful for the person who received the mentoring. (+3)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describes a meaningful mentoring experience, why it was meaningful, and the outcomes for the person who received the mentoring. (+4)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What do you think is required to ensure a successful mentoring relationship and outcome? Why?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Openness and willingness to share ideas and insights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does not answer the question or adequately describe what is required for successful mentorship. (+0)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describes at least one element required for successful mentorship, but the response could be considered shallow. For example, noting only that a mentor should have more years of experience than the individual who is being mentored. (+1)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describes at least one element required for successful mentorship, explains why it is required, and connects it to a successful outcome. (+2)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describes more than one element required for successful mentorship, explains why they are required, and connects them to successful outcomes. (+3)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given someone “tough love” (open, honest, and potentially difficult to hear feedback)? How did you approach this situation?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Potential and commitment to be a productive mentor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Applicant has given someone “tough love” (+1)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Applicant expresses a willingness to or aptitude for giving “tough love” (+1)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(Optional) Is there anything else we should know about you?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Please upload your resume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Competence, experience, and professionalism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Applicant has 8 or more years of professional or leadership experience (+1)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Applicant has attained leadership role(s) or responsibility (+1)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Please upload a letter of recommendation from someone you have mentored (or a colleague if you have not previously mentored someone)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Competence, experience, and professionalism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The letter of recommendation is from someone previously mentored by the applicant (+1)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The applicant’s professionalism is mentioned (+1)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Please upload a professional letter of recommendation (for example, from a colleague or supervisor)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Openness and willingness to share ideas and insights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is described as having the quality of openness and/or willingness to share ideas and insights (+1)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Please upload a professional letter of recommendation (for example, from a colleague or supervisor)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Potential and commitment to be a productive mentor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The applicant’s ability to be a productive program mentor is not mentioned. (+0)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The applicant’s ability to be a productive program mentor is mentioned but without concrete examples to back up the claim. (+0)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The applicant’s ability to be a productive program mentor is mentioned with one concrete example to back up the claim. (+0)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The applicant’s ability to be a productive program mentor is mentioned with more than one concrete example to back up the claim. (+0)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If selected to mentor in this program, I agree to the commitments described above. (see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Information forMentors</w:t>
              </w:r>
            </w:hyperlink>
            <w:r w:rsidDel="00000000" w:rsidR="00000000" w:rsidRPr="00000000">
              <w:rPr>
                <w:rtl w:val="0"/>
              </w:rPr>
              <w:t xml:space="preserve"> page for this list)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Potential and commitment to be a productive mentor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must indicate a positive response to be considered for the program</w:t>
            </w:r>
          </w:p>
        </w:tc>
      </w:tr>
    </w:tbl>
    <w:p w:rsidR="00000000" w:rsidDel="00000000" w:rsidP="00000000" w:rsidRDefault="00000000" w:rsidRPr="00000000" w14:paraId="0000007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 total points possible</w:t>
      </w:r>
    </w:p>
    <w:p w:rsidR="00000000" w:rsidDel="00000000" w:rsidP="00000000" w:rsidRDefault="00000000" w:rsidRPr="00000000" w14:paraId="0000007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8 for competence, experience, and professionalism</w:t>
      </w:r>
    </w:p>
    <w:p w:rsidR="00000000" w:rsidDel="00000000" w:rsidP="00000000" w:rsidRDefault="00000000" w:rsidRPr="00000000" w14:paraId="0000007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4 for openness and willingness to share ideas and insights</w:t>
      </w:r>
    </w:p>
    <w:p w:rsidR="00000000" w:rsidDel="00000000" w:rsidP="00000000" w:rsidRDefault="00000000" w:rsidRPr="00000000" w14:paraId="0000007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5 for potential and commitment to be a productive program mentor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2111829</wp:posOffset>
          </wp:positionH>
          <wp:positionV relativeFrom="paragraph">
            <wp:posOffset>0</wp:posOffset>
          </wp:positionV>
          <wp:extent cx="3992880" cy="905256"/>
          <wp:effectExtent b="0" l="0" r="0" t="0"/>
          <wp:wrapTopAndBottom distB="0" distT="0"/>
          <wp:docPr descr="American Foundation for the Blind Logo" id="2" name="image1.jpg"/>
          <a:graphic>
            <a:graphicData uri="http://schemas.openxmlformats.org/drawingml/2006/picture">
              <pic:pic>
                <pic:nvPicPr>
                  <pic:cNvPr descr="American Foundation for the Blind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92880" cy="90525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61E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aliases w:val="Bullet Level 2"/>
    <w:basedOn w:val="Normal"/>
    <w:link w:val="ListParagraphChar"/>
    <w:uiPriority w:val="34"/>
    <w:qFormat w:val="1"/>
    <w:rsid w:val="00661E10"/>
    <w:pPr>
      <w:ind w:left="720"/>
      <w:contextualSpacing w:val="1"/>
    </w:pPr>
  </w:style>
  <w:style w:type="character" w:styleId="ListParagraphChar" w:customStyle="1">
    <w:name w:val="List Paragraph Char"/>
    <w:aliases w:val="Bullet Level 2 Char"/>
    <w:link w:val="ListParagraph"/>
    <w:uiPriority w:val="34"/>
    <w:locked w:val="1"/>
    <w:rsid w:val="00661E10"/>
  </w:style>
  <w:style w:type="paragraph" w:styleId="Title">
    <w:name w:val="Title"/>
    <w:basedOn w:val="Normal"/>
    <w:next w:val="Normal"/>
    <w:link w:val="TitleChar"/>
    <w:uiPriority w:val="10"/>
    <w:qFormat w:val="1"/>
    <w:rsid w:val="000340C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340C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0340C7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0340C7"/>
    <w:rPr>
      <w:rFonts w:eastAsiaTheme="minorEastAsia"/>
      <w:color w:val="5a5a5a" w:themeColor="text1" w:themeTint="0000A5"/>
      <w:spacing w:val="15"/>
    </w:rPr>
  </w:style>
  <w:style w:type="character" w:styleId="Hyperlink">
    <w:name w:val="Hyperlink"/>
    <w:basedOn w:val="DefaultParagraphFont"/>
    <w:uiPriority w:val="99"/>
    <w:unhideWhenUsed w:val="1"/>
    <w:rsid w:val="00AD6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D666F"/>
    <w:rPr>
      <w:color w:val="605e5c"/>
      <w:shd w:color="auto" w:fill="e1dfdd" w:val="clear"/>
    </w:rPr>
  </w:style>
  <w:style w:type="table" w:styleId="GridTable2">
    <w:name w:val="Grid Table 2"/>
    <w:basedOn w:val="TableNormal"/>
    <w:uiPriority w:val="47"/>
    <w:rsid w:val="00FD08FF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FD08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08FF"/>
  </w:style>
  <w:style w:type="paragraph" w:styleId="Footer">
    <w:name w:val="footer"/>
    <w:basedOn w:val="Normal"/>
    <w:link w:val="FooterChar"/>
    <w:uiPriority w:val="99"/>
    <w:unhideWhenUsed w:val="1"/>
    <w:rsid w:val="00FD08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08FF"/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666666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fb.org/research-and-initiatives/employment/blind-leaders-development-program/mentor" TargetMode="External"/><Relationship Id="rId15" Type="http://schemas.openxmlformats.org/officeDocument/2006/relationships/footer" Target="footer3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fb.org/research-and-initiatives/employment/blind-leaders-development-program/advisory-panel-blind-1" TargetMode="External"/><Relationship Id="rId8" Type="http://schemas.openxmlformats.org/officeDocument/2006/relationships/hyperlink" Target="https://www.afb.org/research-and-initiatives/employment/blind-leaders-development-program/mento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L6o0xpR6+/m+EUCFFEXYHFtlg==">AMUW2mW51C+E5QlEE7MaU0cTMt2dD7raGK9jFxHYc8tVlfcb70sxawyqHBUg/nBhPIQzhZpUgx34P6JQGrgxV+95bOhccWOnOgCTjvhP1E9Aeb1YIKGdW9J7RTv+2tqZj119Oh0GTTHS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2019-07-31T19:52:00Z</dcterms:created>
  <dc:creator>Megan Aragon</dc:creator>
</cp:coreProperties>
</file>